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7B" w:rsidRPr="00C337F1" w:rsidRDefault="002124A6" w:rsidP="00C337F1">
      <w:pPr>
        <w:jc w:val="right"/>
        <w:rPr>
          <w:rFonts w:asciiTheme="minorEastAsia" w:hAnsiTheme="minorEastAsia"/>
          <w:szCs w:val="21"/>
        </w:rPr>
      </w:pPr>
      <w:r w:rsidRPr="00C337F1">
        <w:rPr>
          <w:rFonts w:asciiTheme="minorEastAsia" w:hAnsiTheme="minorEastAsia" w:hint="eastAsia"/>
          <w:szCs w:val="21"/>
        </w:rPr>
        <mc:AlternateContent>
          <mc:Choice Requires="wps">
            <w:drawing>
              <wp:anchor distT="0" distB="0" distL="114300" distR="114300" simplePos="0" relativeHeight="251659264" behindDoc="0" locked="0" layoutInCell="1" allowOverlap="1" wp14:anchorId="2F3BFE47" wp14:editId="2B96ADC1">
                <wp:simplePos x="0" y="0"/>
                <wp:positionH relativeFrom="column">
                  <wp:posOffset>5166360</wp:posOffset>
                </wp:positionH>
                <wp:positionV relativeFrom="paragraph">
                  <wp:posOffset>-452755</wp:posOffset>
                </wp:positionV>
                <wp:extent cx="91440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ysClr val="window" lastClr="FFFFFF"/>
                        </a:solidFill>
                        <a:ln w="6350">
                          <a:solidFill>
                            <a:prstClr val="black"/>
                          </a:solidFill>
                        </a:ln>
                        <a:effectLst/>
                      </wps:spPr>
                      <wps:txbx>
                        <w:txbxContent>
                          <w:p w:rsidR="002124A6" w:rsidRPr="00595B3D" w:rsidRDefault="002124A6" w:rsidP="002124A6">
                            <w:pPr>
                              <w:spacing w:line="420" w:lineRule="exact"/>
                              <w:rPr>
                                <w:sz w:val="28"/>
                                <w:szCs w:val="28"/>
                              </w:rPr>
                            </w:pPr>
                            <w:r>
                              <w:rPr>
                                <w:rFonts w:hint="eastAsia"/>
                                <w:sz w:val="28"/>
                                <w:szCs w:val="28"/>
                              </w:rPr>
                              <w:t>別添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8pt;margin-top:-35.65pt;width:1in;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" fillcolor="window" strokeweight=".5pt">
                <v:textbox>
                  <w:txbxContent>
                    <w:p w:rsidR="002124A6" w:rsidRPr="00595B3D" w:rsidRDefault="002124A6" w:rsidP="002124A6">
                      <w:pPr>
                        <w:spacing w:line="420" w:lineRule="exact"/>
                        <w:rPr>
                          <w:sz w:val="28"/>
                          <w:szCs w:val="28"/>
                        </w:rPr>
                      </w:pPr>
                      <w:r>
                        <w:rPr>
                          <w:rFonts w:hint="eastAsia"/>
                          <w:sz w:val="28"/>
                          <w:szCs w:val="28"/>
                        </w:rPr>
                        <w:t>別添　１</w:t>
                      </w:r>
                    </w:p>
                  </w:txbxContent>
                </v:textbox>
              </v:shape>
            </w:pict>
          </mc:Fallback>
        </mc:AlternateContent>
      </w:r>
      <w:r w:rsidR="00C337F1" w:rsidRPr="00C337F1">
        <w:rPr>
          <w:rFonts w:asciiTheme="minorEastAsia" w:hAnsiTheme="minorEastAsia" w:hint="eastAsia"/>
          <w:spacing w:val="26"/>
          <w:kern w:val="0"/>
          <w:szCs w:val="21"/>
          <w:fitText w:val="2316" w:id="1252773888"/>
        </w:rPr>
        <w:t>平成２８年２月１</w:t>
      </w:r>
      <w:r w:rsidR="00C337F1" w:rsidRPr="00C337F1">
        <w:rPr>
          <w:rFonts w:asciiTheme="minorEastAsia" w:hAnsiTheme="minorEastAsia" w:hint="eastAsia"/>
          <w:spacing w:val="5"/>
          <w:kern w:val="0"/>
          <w:szCs w:val="21"/>
          <w:fitText w:val="2316" w:id="1252773888"/>
        </w:rPr>
        <w:t>７</w:t>
      </w:r>
    </w:p>
    <w:p w:rsidR="00E557D9" w:rsidRPr="00C337F1" w:rsidRDefault="00C337F1" w:rsidP="00C337F1">
      <w:pPr>
        <w:jc w:val="right"/>
        <w:rPr>
          <w:rFonts w:asciiTheme="minorEastAsia" w:hAnsiTheme="minorEastAsia"/>
          <w:szCs w:val="21"/>
        </w:rPr>
      </w:pPr>
      <w:r w:rsidRPr="00C337F1">
        <w:rPr>
          <w:rFonts w:asciiTheme="minorEastAsia" w:hAnsiTheme="minorEastAsia" w:hint="eastAsia"/>
          <w:spacing w:val="12"/>
          <w:kern w:val="0"/>
          <w:szCs w:val="21"/>
          <w:fitText w:val="2316" w:id="1252774144"/>
        </w:rPr>
        <w:t>教育振興部教育指導</w:t>
      </w:r>
      <w:r w:rsidRPr="00C337F1">
        <w:rPr>
          <w:rFonts w:asciiTheme="minorEastAsia" w:hAnsiTheme="minorEastAsia" w:hint="eastAsia"/>
          <w:kern w:val="0"/>
          <w:szCs w:val="21"/>
          <w:fitText w:val="2316" w:id="1252774144"/>
        </w:rPr>
        <w:t>課</w:t>
      </w:r>
    </w:p>
    <w:p w:rsidR="00C337F1" w:rsidRDefault="00C337F1" w:rsidP="00E557D9">
      <w:pPr>
        <w:jc w:val="center"/>
        <w:rPr>
          <w:rFonts w:asciiTheme="majorEastAsia" w:eastAsiaTheme="majorEastAsia" w:hAnsiTheme="majorEastAsia" w:hint="eastAsia"/>
          <w:b/>
          <w:sz w:val="32"/>
          <w:szCs w:val="28"/>
        </w:rPr>
      </w:pPr>
    </w:p>
    <w:p w:rsidR="00E557D9" w:rsidRPr="002C0E7B" w:rsidRDefault="002C0E7B" w:rsidP="00E557D9">
      <w:pPr>
        <w:jc w:val="center"/>
        <w:rPr>
          <w:rFonts w:asciiTheme="majorEastAsia" w:eastAsiaTheme="majorEastAsia" w:hAnsiTheme="majorEastAsia"/>
          <w:b/>
          <w:sz w:val="28"/>
          <w:szCs w:val="28"/>
        </w:rPr>
      </w:pPr>
      <w:r w:rsidRPr="002C0E7B">
        <w:rPr>
          <w:rFonts w:asciiTheme="majorEastAsia" w:eastAsiaTheme="majorEastAsia" w:hAnsiTheme="majorEastAsia" w:hint="eastAsia"/>
          <w:b/>
          <w:sz w:val="32"/>
          <w:szCs w:val="28"/>
        </w:rPr>
        <w:t>インターネット・携帯電話等に関する実態調査</w:t>
      </w:r>
      <w:r w:rsidR="00E557D9" w:rsidRPr="002C0E7B">
        <w:rPr>
          <w:rFonts w:asciiTheme="majorEastAsia" w:eastAsiaTheme="majorEastAsia" w:hAnsiTheme="majorEastAsia" w:hint="eastAsia"/>
          <w:b/>
          <w:sz w:val="32"/>
          <w:szCs w:val="28"/>
        </w:rPr>
        <w:t>結果のまとめ</w:t>
      </w:r>
    </w:p>
    <w:p w:rsidR="00E557D9" w:rsidRDefault="00E557D9" w:rsidP="00E557D9">
      <w:pPr>
        <w:ind w:left="193" w:hangingChars="100" w:hanging="193"/>
        <w:jc w:val="left"/>
        <w:rPr>
          <w:rFonts w:asciiTheme="majorEastAsia" w:eastAsiaTheme="majorEastAsia" w:hAnsiTheme="majorEastAsia"/>
        </w:rPr>
      </w:pPr>
      <w:bookmarkStart w:id="0" w:name="_GoBack"/>
      <w:bookmarkEnd w:id="0"/>
    </w:p>
    <w:p w:rsidR="00E557D9" w:rsidRPr="00B0189A" w:rsidRDefault="00E557D9" w:rsidP="00E557D9">
      <w:pPr>
        <w:ind w:left="193" w:hangingChars="100" w:hanging="193"/>
        <w:jc w:val="left"/>
        <w:rPr>
          <w:rFonts w:asciiTheme="majorEastAsia" w:eastAsiaTheme="majorEastAsia" w:hAnsiTheme="majorEastAsia"/>
        </w:rPr>
      </w:pPr>
      <w:r w:rsidRPr="00B0189A">
        <w:rPr>
          <w:rFonts w:asciiTheme="majorEastAsia" w:eastAsiaTheme="majorEastAsia" w:hAnsiTheme="majorEastAsia" w:hint="eastAsia"/>
        </w:rPr>
        <w:t>○</w:t>
      </w:r>
      <w:r>
        <w:rPr>
          <w:rFonts w:asciiTheme="majorEastAsia" w:eastAsiaTheme="majorEastAsia" w:hAnsiTheme="majorEastAsia" w:hint="eastAsia"/>
        </w:rPr>
        <w:t xml:space="preserve">　</w:t>
      </w:r>
      <w:r w:rsidRPr="00B0189A">
        <w:rPr>
          <w:rFonts w:asciiTheme="majorEastAsia" w:eastAsiaTheme="majorEastAsia" w:hAnsiTheme="majorEastAsia" w:hint="eastAsia"/>
        </w:rPr>
        <w:t>使用状況の低年齢化</w:t>
      </w:r>
    </w:p>
    <w:p w:rsidR="00E557D9" w:rsidRDefault="00E557D9" w:rsidP="00E557D9">
      <w:pPr>
        <w:ind w:leftChars="220" w:left="424" w:firstLineChars="100" w:firstLine="193"/>
        <w:jc w:val="left"/>
      </w:pPr>
      <w:r>
        <w:rPr>
          <w:rFonts w:hint="eastAsia"/>
        </w:rPr>
        <w:t>スマートフォンの普及に伴って、その使用が中学生は</w:t>
      </w:r>
      <w:r>
        <w:t>小学校６年生</w:t>
      </w:r>
      <w:r>
        <w:rPr>
          <w:rFonts w:hint="eastAsia"/>
        </w:rPr>
        <w:t>ごろであったのが、現在の</w:t>
      </w:r>
      <w:r>
        <w:t>小学生は、</w:t>
      </w:r>
      <w:r>
        <w:rPr>
          <w:rFonts w:hint="eastAsia"/>
        </w:rPr>
        <w:t>小学校２・３年生</w:t>
      </w:r>
      <w:r>
        <w:t>ごろから使い始めて</w:t>
      </w:r>
      <w:r>
        <w:rPr>
          <w:rFonts w:hint="eastAsia"/>
        </w:rPr>
        <w:t>おり、低年齢化が進んでいる。</w:t>
      </w:r>
    </w:p>
    <w:p w:rsidR="00E557D9" w:rsidRPr="00FA6810" w:rsidRDefault="00E557D9" w:rsidP="00E557D9">
      <w:pPr>
        <w:ind w:leftChars="100" w:left="193" w:firstLineChars="100" w:firstLine="193"/>
        <w:jc w:val="left"/>
        <w:rPr>
          <w:rFonts w:ascii="HG丸ｺﾞｼｯｸM-PRO" w:eastAsia="HG丸ｺﾞｼｯｸM-PRO" w:hAnsi="HG丸ｺﾞｼｯｸM-PRO"/>
        </w:rPr>
      </w:pPr>
      <w:r w:rsidRPr="00FA6810">
        <w:rPr>
          <w:rFonts w:ascii="HG丸ｺﾞｼｯｸM-PRO" w:eastAsia="HG丸ｺﾞｼｯｸM-PRO" w:hAnsi="HG丸ｺﾞｼｯｸM-PRO" w:hint="eastAsia"/>
        </w:rPr>
        <w:t>→　保護者の</w:t>
      </w:r>
      <w:r w:rsidRPr="00FA6810">
        <w:rPr>
          <w:rFonts w:ascii="HG丸ｺﾞｼｯｸM-PRO" w:eastAsia="HG丸ｺﾞｼｯｸM-PRO" w:hAnsi="HG丸ｺﾞｼｯｸM-PRO"/>
        </w:rPr>
        <w:t>所有するスマートフォン</w:t>
      </w:r>
      <w:r w:rsidRPr="00FA6810">
        <w:rPr>
          <w:rFonts w:ascii="HG丸ｺﾞｼｯｸM-PRO" w:eastAsia="HG丸ｺﾞｼｯｸM-PRO" w:hAnsi="HG丸ｺﾞｼｯｸM-PRO" w:hint="eastAsia"/>
        </w:rPr>
        <w:t>の</w:t>
      </w:r>
      <w:r w:rsidRPr="00FA6810">
        <w:rPr>
          <w:rFonts w:ascii="HG丸ｺﾞｼｯｸM-PRO" w:eastAsia="HG丸ｺﾞｼｯｸM-PRO" w:hAnsi="HG丸ｺﾞｼｯｸM-PRO"/>
        </w:rPr>
        <w:t>使用を</w:t>
      </w:r>
      <w:r w:rsidRPr="00FA6810">
        <w:rPr>
          <w:rFonts w:ascii="HG丸ｺﾞｼｯｸM-PRO" w:eastAsia="HG丸ｺﾞｼｯｸM-PRO" w:hAnsi="HG丸ｺﾞｼｯｸM-PRO" w:hint="eastAsia"/>
        </w:rPr>
        <w:t>通じて、</w:t>
      </w:r>
      <w:r w:rsidRPr="00FA6810">
        <w:rPr>
          <w:rFonts w:ascii="HG丸ｺﾞｼｯｸM-PRO" w:eastAsia="HG丸ｺﾞｼｯｸM-PRO" w:hAnsi="HG丸ｺﾞｼｯｸM-PRO"/>
        </w:rPr>
        <w:t>その</w:t>
      </w:r>
      <w:r w:rsidRPr="00FA6810">
        <w:rPr>
          <w:rFonts w:ascii="HG丸ｺﾞｼｯｸM-PRO" w:eastAsia="HG丸ｺﾞｼｯｸM-PRO" w:hAnsi="HG丸ｺﾞｼｯｸM-PRO" w:hint="eastAsia"/>
        </w:rPr>
        <w:t>使用や</w:t>
      </w:r>
      <w:r w:rsidRPr="00FA6810">
        <w:rPr>
          <w:rFonts w:ascii="HG丸ｺﾞｼｯｸM-PRO" w:eastAsia="HG丸ｺﾞｼｯｸM-PRO" w:hAnsi="HG丸ｺﾞｼｯｸM-PRO"/>
        </w:rPr>
        <w:t>ルール</w:t>
      </w:r>
      <w:r w:rsidRPr="00FA6810">
        <w:rPr>
          <w:rFonts w:ascii="HG丸ｺﾞｼｯｸM-PRO" w:eastAsia="HG丸ｺﾞｼｯｸM-PRO" w:hAnsi="HG丸ｺﾞｼｯｸM-PRO" w:hint="eastAsia"/>
        </w:rPr>
        <w:t>について啓発していく必要がある</w:t>
      </w:r>
      <w:r w:rsidRPr="00FA6810">
        <w:rPr>
          <w:rFonts w:ascii="HG丸ｺﾞｼｯｸM-PRO" w:eastAsia="HG丸ｺﾞｼｯｸM-PRO" w:hAnsi="HG丸ｺﾞｼｯｸM-PRO"/>
        </w:rPr>
        <w:t>。</w:t>
      </w:r>
    </w:p>
    <w:p w:rsidR="00E557D9" w:rsidRDefault="00E557D9" w:rsidP="00E557D9">
      <w:pPr>
        <w:rPr>
          <w:rFonts w:asciiTheme="majorEastAsia" w:eastAsiaTheme="majorEastAsia" w:hAnsiTheme="majorEastAsia"/>
        </w:rPr>
      </w:pPr>
    </w:p>
    <w:p w:rsidR="00E557D9" w:rsidRPr="00B0189A" w:rsidRDefault="00E557D9" w:rsidP="00E557D9">
      <w:pPr>
        <w:rPr>
          <w:rFonts w:asciiTheme="majorEastAsia" w:eastAsiaTheme="majorEastAsia" w:hAnsiTheme="majorEastAsia"/>
        </w:rPr>
      </w:pPr>
      <w:r w:rsidRPr="00B0189A">
        <w:rPr>
          <w:rFonts w:asciiTheme="majorEastAsia" w:eastAsiaTheme="majorEastAsia" w:hAnsiTheme="majorEastAsia" w:hint="eastAsia"/>
        </w:rPr>
        <w:t>○</w:t>
      </w:r>
      <w:r>
        <w:rPr>
          <w:rFonts w:asciiTheme="majorEastAsia" w:eastAsiaTheme="majorEastAsia" w:hAnsiTheme="majorEastAsia" w:hint="eastAsia"/>
        </w:rPr>
        <w:t xml:space="preserve">　</w:t>
      </w:r>
      <w:r w:rsidRPr="00B0189A">
        <w:rPr>
          <w:rFonts w:asciiTheme="majorEastAsia" w:eastAsiaTheme="majorEastAsia" w:hAnsiTheme="majorEastAsia" w:hint="eastAsia"/>
        </w:rPr>
        <w:t>男女の使用の傾向に差</w:t>
      </w:r>
    </w:p>
    <w:p w:rsidR="007269B4" w:rsidRDefault="007269B4" w:rsidP="00E557D9">
      <w:pPr>
        <w:ind w:leftChars="220" w:left="424" w:firstLineChars="100" w:firstLine="193"/>
      </w:pPr>
      <w:r>
        <w:rPr>
          <w:rFonts w:hint="eastAsia"/>
        </w:rPr>
        <w:t>男子はゲーム機、女子は携帯電話、スマートフォン、携帯型音楽プレーヤーの所持が高い。</w:t>
      </w:r>
    </w:p>
    <w:p w:rsidR="00E557D9" w:rsidRDefault="00B7057C" w:rsidP="00E557D9">
      <w:pPr>
        <w:ind w:leftChars="220" w:left="424" w:firstLineChars="100" w:firstLine="193"/>
      </w:pPr>
      <w:r>
        <w:rPr>
          <w:rFonts w:hint="eastAsia"/>
        </w:rPr>
        <w:t>使用目的は、男子がゲーム、</w:t>
      </w:r>
      <w:r w:rsidR="007269B4">
        <w:rPr>
          <w:rFonts w:hint="eastAsia"/>
        </w:rPr>
        <w:t>女子が</w:t>
      </w:r>
      <w:r w:rsidR="00E557D9">
        <w:rPr>
          <w:rFonts w:hint="eastAsia"/>
        </w:rPr>
        <w:t>通話やメール、音楽</w:t>
      </w:r>
      <w:r w:rsidR="007269B4">
        <w:rPr>
          <w:rFonts w:hint="eastAsia"/>
        </w:rPr>
        <w:t>を聞くが多い。</w:t>
      </w:r>
    </w:p>
    <w:p w:rsidR="00E557D9" w:rsidRPr="00B7057C" w:rsidRDefault="00E557D9" w:rsidP="00E557D9">
      <w:pPr>
        <w:ind w:left="193" w:hangingChars="100" w:hanging="193"/>
        <w:rPr>
          <w:rFonts w:asciiTheme="majorEastAsia" w:eastAsiaTheme="majorEastAsia" w:hAnsiTheme="majorEastAsia"/>
        </w:rPr>
      </w:pPr>
    </w:p>
    <w:p w:rsidR="00E557D9" w:rsidRPr="00B0189A" w:rsidRDefault="00E557D9" w:rsidP="00E557D9">
      <w:pPr>
        <w:ind w:left="193" w:hangingChars="100" w:hanging="193"/>
        <w:rPr>
          <w:rFonts w:asciiTheme="majorEastAsia" w:eastAsiaTheme="majorEastAsia" w:hAnsiTheme="majorEastAsia"/>
        </w:rPr>
      </w:pPr>
      <w:r w:rsidRPr="00B0189A">
        <w:rPr>
          <w:rFonts w:asciiTheme="majorEastAsia" w:eastAsiaTheme="majorEastAsia" w:hAnsiTheme="majorEastAsia" w:hint="eastAsia"/>
        </w:rPr>
        <w:t>○</w:t>
      </w:r>
      <w:r>
        <w:rPr>
          <w:rFonts w:asciiTheme="majorEastAsia" w:eastAsiaTheme="majorEastAsia" w:hAnsiTheme="majorEastAsia" w:hint="eastAsia"/>
        </w:rPr>
        <w:t xml:space="preserve">　</w:t>
      </w:r>
      <w:r w:rsidRPr="00B0189A">
        <w:rPr>
          <w:rFonts w:asciiTheme="majorEastAsia" w:eastAsiaTheme="majorEastAsia" w:hAnsiTheme="majorEastAsia" w:hint="eastAsia"/>
        </w:rPr>
        <w:t>スマートフォンの所持は小６から中１にかけて飛躍的に増大</w:t>
      </w:r>
    </w:p>
    <w:p w:rsidR="00E557D9" w:rsidRDefault="00E557D9" w:rsidP="00E557D9">
      <w:pPr>
        <w:ind w:leftChars="220" w:left="424" w:firstLineChars="100" w:firstLine="193"/>
      </w:pPr>
      <w:r>
        <w:rPr>
          <w:rFonts w:hint="eastAsia"/>
        </w:rPr>
        <w:t>自分のスマートフォンの所持について、小学校６年で</w:t>
      </w:r>
      <w:r>
        <w:t>１９．４％</w:t>
      </w:r>
      <w:r>
        <w:rPr>
          <w:rFonts w:hint="eastAsia"/>
        </w:rPr>
        <w:t>が</w:t>
      </w:r>
      <w:r>
        <w:t>、中学校１年で４４．１％</w:t>
      </w:r>
      <w:r>
        <w:rPr>
          <w:rFonts w:hint="eastAsia"/>
        </w:rPr>
        <w:t>と</w:t>
      </w:r>
      <w:r>
        <w:t>大きく増加</w:t>
      </w:r>
      <w:r>
        <w:rPr>
          <w:rFonts w:hint="eastAsia"/>
        </w:rPr>
        <w:t>している。</w:t>
      </w:r>
    </w:p>
    <w:p w:rsidR="00E557D9" w:rsidRPr="00FA6810" w:rsidRDefault="00E557D9" w:rsidP="00E557D9">
      <w:pPr>
        <w:ind w:leftChars="100" w:left="193" w:firstLineChars="100" w:firstLine="193"/>
        <w:rPr>
          <w:rFonts w:ascii="HG丸ｺﾞｼｯｸM-PRO" w:eastAsia="HG丸ｺﾞｼｯｸM-PRO" w:hAnsi="HG丸ｺﾞｼｯｸM-PRO"/>
        </w:rPr>
      </w:pPr>
      <w:r w:rsidRPr="00FA6810">
        <w:rPr>
          <w:rFonts w:ascii="HG丸ｺﾞｼｯｸM-PRO" w:eastAsia="HG丸ｺﾞｼｯｸM-PRO" w:hAnsi="HG丸ｺﾞｼｯｸM-PRO" w:hint="eastAsia"/>
        </w:rPr>
        <w:t>→　小学校６年あるいは、中学校の進級時に使用に関する指導を入れることが重要となる。</w:t>
      </w:r>
    </w:p>
    <w:p w:rsidR="00E557D9" w:rsidRDefault="00E557D9" w:rsidP="00E557D9">
      <w:pPr>
        <w:ind w:left="193" w:hangingChars="100" w:hanging="193"/>
      </w:pPr>
    </w:p>
    <w:p w:rsidR="00E557D9" w:rsidRPr="00B0189A" w:rsidRDefault="00E557D9" w:rsidP="00E557D9">
      <w:pPr>
        <w:ind w:left="193" w:hangingChars="100" w:hanging="193"/>
        <w:rPr>
          <w:rFonts w:asciiTheme="majorEastAsia" w:eastAsiaTheme="majorEastAsia" w:hAnsiTheme="majorEastAsia"/>
        </w:rPr>
      </w:pPr>
      <w:r w:rsidRPr="00B0189A">
        <w:rPr>
          <w:rFonts w:asciiTheme="majorEastAsia" w:eastAsiaTheme="majorEastAsia" w:hAnsiTheme="majorEastAsia" w:hint="eastAsia"/>
        </w:rPr>
        <w:t>○</w:t>
      </w:r>
      <w:r>
        <w:rPr>
          <w:rFonts w:asciiTheme="majorEastAsia" w:eastAsiaTheme="majorEastAsia" w:hAnsiTheme="majorEastAsia" w:hint="eastAsia"/>
        </w:rPr>
        <w:t xml:space="preserve">　</w:t>
      </w:r>
      <w:r w:rsidRPr="00B0189A">
        <w:rPr>
          <w:rFonts w:asciiTheme="majorEastAsia" w:eastAsiaTheme="majorEastAsia" w:hAnsiTheme="majorEastAsia" w:hint="eastAsia"/>
        </w:rPr>
        <w:t>スマートフォン・ゲーム機を中心に情報モラル教育を</w:t>
      </w:r>
    </w:p>
    <w:p w:rsidR="00E557D9" w:rsidRDefault="00E557D9" w:rsidP="00E557D9">
      <w:pPr>
        <w:ind w:leftChars="220" w:left="424" w:firstLineChars="100" w:firstLine="193"/>
      </w:pPr>
      <w:r>
        <w:rPr>
          <w:rFonts w:hint="eastAsia"/>
        </w:rPr>
        <w:t>使用しているもののうち、インターネット環境下にあるか割合で比較してみると、携帯電話および携帯型音楽プレーヤーについては、その使用のうち、およそ１／３程度がインターネット環境下である。同様にゲーム機においては、７割程度である。スマートフォン、タブレット端末においては、９割弱がインターネット環境下にある。</w:t>
      </w:r>
    </w:p>
    <w:p w:rsidR="00E557D9" w:rsidRDefault="00E557D9" w:rsidP="00E557D9">
      <w:pPr>
        <w:ind w:left="193" w:hangingChars="100" w:hanging="193"/>
      </w:pPr>
    </w:p>
    <w:p w:rsidR="00E557D9" w:rsidRPr="00DB5858" w:rsidRDefault="00E557D9" w:rsidP="00E557D9">
      <w:pPr>
        <w:ind w:left="193" w:hangingChars="100" w:hanging="193"/>
        <w:rPr>
          <w:rFonts w:asciiTheme="majorEastAsia" w:eastAsiaTheme="majorEastAsia" w:hAnsiTheme="majorEastAsia"/>
        </w:rPr>
      </w:pPr>
      <w:r w:rsidRPr="00DB5858">
        <w:rPr>
          <w:rFonts w:asciiTheme="majorEastAsia" w:eastAsiaTheme="majorEastAsia" w:hAnsiTheme="majorEastAsia" w:hint="eastAsia"/>
        </w:rPr>
        <w:t>○</w:t>
      </w:r>
      <w:r>
        <w:rPr>
          <w:rFonts w:asciiTheme="majorEastAsia" w:eastAsiaTheme="majorEastAsia" w:hAnsiTheme="majorEastAsia" w:hint="eastAsia"/>
        </w:rPr>
        <w:t xml:space="preserve">　</w:t>
      </w:r>
      <w:r w:rsidRPr="00DB5858">
        <w:rPr>
          <w:rFonts w:asciiTheme="majorEastAsia" w:eastAsiaTheme="majorEastAsia" w:hAnsiTheme="majorEastAsia" w:hint="eastAsia"/>
        </w:rPr>
        <w:t>フィルタリングに関する認識の向上を</w:t>
      </w:r>
    </w:p>
    <w:p w:rsidR="00E557D9" w:rsidRDefault="00E557D9" w:rsidP="00E557D9">
      <w:pPr>
        <w:ind w:leftChars="219" w:left="422" w:firstLineChars="100" w:firstLine="193"/>
      </w:pPr>
      <w:r>
        <w:rPr>
          <w:rFonts w:hint="eastAsia"/>
        </w:rPr>
        <w:t>フィルタリングに関しては保護者の１／５がその内容を理解していない。また、児童生徒にいたってはその半数以上が自分の機器へのフィルタリングについて認知していないことが分かった。</w:t>
      </w:r>
    </w:p>
    <w:p w:rsidR="00E557D9" w:rsidRDefault="00E557D9" w:rsidP="00E557D9">
      <w:pPr>
        <w:ind w:left="193" w:hangingChars="100" w:hanging="193"/>
      </w:pPr>
    </w:p>
    <w:p w:rsidR="00E557D9" w:rsidRPr="00733E1A" w:rsidRDefault="00E557D9" w:rsidP="00E557D9">
      <w:pPr>
        <w:ind w:left="193" w:hangingChars="100" w:hanging="193"/>
        <w:rPr>
          <w:rFonts w:asciiTheme="majorEastAsia" w:eastAsiaTheme="majorEastAsia" w:hAnsiTheme="majorEastAsia"/>
        </w:rPr>
      </w:pPr>
      <w:r w:rsidRPr="00733E1A">
        <w:rPr>
          <w:rFonts w:asciiTheme="majorEastAsia" w:eastAsiaTheme="majorEastAsia" w:hAnsiTheme="majorEastAsia" w:hint="eastAsia"/>
        </w:rPr>
        <w:t>○</w:t>
      </w:r>
      <w:r>
        <w:rPr>
          <w:rFonts w:asciiTheme="majorEastAsia" w:eastAsiaTheme="majorEastAsia" w:hAnsiTheme="majorEastAsia" w:hint="eastAsia"/>
        </w:rPr>
        <w:t xml:space="preserve">　</w:t>
      </w:r>
      <w:r w:rsidRPr="00733E1A">
        <w:rPr>
          <w:rFonts w:asciiTheme="majorEastAsia" w:eastAsiaTheme="majorEastAsia" w:hAnsiTheme="majorEastAsia" w:hint="eastAsia"/>
        </w:rPr>
        <w:t>ルールに関して児童･生徒と保護者では認識</w:t>
      </w:r>
      <w:r>
        <w:rPr>
          <w:rFonts w:asciiTheme="majorEastAsia" w:eastAsiaTheme="majorEastAsia" w:hAnsiTheme="majorEastAsia" w:hint="eastAsia"/>
        </w:rPr>
        <w:t>に「</w:t>
      </w:r>
      <w:r w:rsidRPr="00733E1A">
        <w:rPr>
          <w:rFonts w:asciiTheme="majorEastAsia" w:eastAsiaTheme="majorEastAsia" w:hAnsiTheme="majorEastAsia" w:hint="eastAsia"/>
        </w:rPr>
        <w:t>ずれ</w:t>
      </w:r>
      <w:r>
        <w:rPr>
          <w:rFonts w:asciiTheme="majorEastAsia" w:eastAsiaTheme="majorEastAsia" w:hAnsiTheme="majorEastAsia" w:hint="eastAsia"/>
        </w:rPr>
        <w:t>」</w:t>
      </w:r>
    </w:p>
    <w:p w:rsidR="00E557D9" w:rsidRDefault="00E557D9" w:rsidP="00E557D9">
      <w:pPr>
        <w:ind w:leftChars="220" w:left="424" w:firstLineChars="100" w:firstLine="193"/>
      </w:pPr>
      <w:r>
        <w:rPr>
          <w:rFonts w:hint="eastAsia"/>
        </w:rPr>
        <w:t>親はルールをつくったと考えていても、必ずしも子供が共通理解しているわけではない。また、必要と考えるルールも親ほど意識は高くなく、無い方がいいと捉える傾向にある。</w:t>
      </w:r>
    </w:p>
    <w:p w:rsidR="00E557D9" w:rsidRDefault="00E557D9" w:rsidP="00E557D9">
      <w:pPr>
        <w:ind w:left="193" w:hangingChars="100" w:hanging="193"/>
      </w:pPr>
    </w:p>
    <w:p w:rsidR="00E557D9" w:rsidRPr="00733E1A" w:rsidRDefault="00E557D9" w:rsidP="00E557D9">
      <w:pPr>
        <w:ind w:left="193" w:hangingChars="100" w:hanging="193"/>
        <w:rPr>
          <w:rFonts w:asciiTheme="majorEastAsia" w:eastAsiaTheme="majorEastAsia" w:hAnsiTheme="majorEastAsia"/>
        </w:rPr>
      </w:pPr>
      <w:r w:rsidRPr="00733E1A">
        <w:rPr>
          <w:rFonts w:asciiTheme="majorEastAsia" w:eastAsiaTheme="majorEastAsia" w:hAnsiTheme="majorEastAsia" w:hint="eastAsia"/>
        </w:rPr>
        <w:t>○</w:t>
      </w:r>
      <w:r>
        <w:rPr>
          <w:rFonts w:asciiTheme="majorEastAsia" w:eastAsiaTheme="majorEastAsia" w:hAnsiTheme="majorEastAsia" w:hint="eastAsia"/>
        </w:rPr>
        <w:t xml:space="preserve">　仲間とのトラブルはほとんど大人に相談しないため大人が把握を</w:t>
      </w:r>
    </w:p>
    <w:p w:rsidR="00E557D9" w:rsidRDefault="00E557D9" w:rsidP="00E557D9">
      <w:pPr>
        <w:ind w:leftChars="220" w:left="424" w:firstLineChars="100" w:firstLine="193"/>
      </w:pPr>
      <w:r>
        <w:rPr>
          <w:rFonts w:hint="eastAsia"/>
        </w:rPr>
        <w:t>小学生の９割弱、中学生の６割強がトラブルは「ほとんどない」と回答している。しかし、中学生になると、仲間外しは４倍弱、からかいや悪口は７倍強と増える。</w:t>
      </w:r>
    </w:p>
    <w:p w:rsidR="00E557D9" w:rsidRPr="00A63623" w:rsidRDefault="00E557D9" w:rsidP="00E557D9">
      <w:pPr>
        <w:ind w:leftChars="220" w:left="424"/>
        <w:rPr>
          <w:rFonts w:ascii="HG丸ｺﾞｼｯｸM-PRO" w:eastAsia="HG丸ｺﾞｼｯｸM-PRO" w:hAnsi="HG丸ｺﾞｼｯｸM-PRO"/>
        </w:rPr>
      </w:pPr>
      <w:r w:rsidRPr="00A63623">
        <w:rPr>
          <w:rFonts w:ascii="HG丸ｺﾞｼｯｸM-PRO" w:eastAsia="HG丸ｺﾞｼｯｸM-PRO" w:hAnsi="HG丸ｺﾞｼｯｸM-PRO" w:hint="eastAsia"/>
        </w:rPr>
        <w:t>→　子どもは大人に相談しない傾向にあるため、保護者が把握することで、事態の早期解決につながる。</w:t>
      </w:r>
    </w:p>
    <w:p w:rsidR="00E557D9" w:rsidRPr="00DF7CFF" w:rsidRDefault="00E557D9" w:rsidP="00E557D9"/>
    <w:p w:rsidR="00034E43" w:rsidRPr="00E557D9" w:rsidRDefault="00034E43"/>
    <w:sectPr w:rsidR="00034E43" w:rsidRPr="00E557D9" w:rsidSect="00E557D9">
      <w:footerReference w:type="default" r:id="rId7"/>
      <w:type w:val="continuous"/>
      <w:pgSz w:w="11906" w:h="16838" w:code="9"/>
      <w:pgMar w:top="1134" w:right="1134" w:bottom="1134" w:left="1134" w:header="851" w:footer="284" w:gutter="0"/>
      <w:cols w:space="425"/>
      <w:docGrid w:type="linesAndChars" w:linePitch="3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D9" w:rsidRDefault="00E557D9" w:rsidP="00E557D9">
      <w:r>
        <w:separator/>
      </w:r>
    </w:p>
  </w:endnote>
  <w:endnote w:type="continuationSeparator" w:id="0">
    <w:p w:rsidR="00E557D9" w:rsidRDefault="00E557D9" w:rsidP="00E5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3E" w:rsidRDefault="00C337F1">
    <w:pPr>
      <w:pStyle w:val="a3"/>
      <w:jc w:val="center"/>
    </w:pPr>
  </w:p>
  <w:p w:rsidR="00F3663E" w:rsidRDefault="00C337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D9" w:rsidRDefault="00E557D9" w:rsidP="00E557D9">
      <w:r>
        <w:separator/>
      </w:r>
    </w:p>
  </w:footnote>
  <w:footnote w:type="continuationSeparator" w:id="0">
    <w:p w:rsidR="00E557D9" w:rsidRDefault="00E557D9" w:rsidP="00E55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D9"/>
    <w:rsid w:val="00034E43"/>
    <w:rsid w:val="002124A6"/>
    <w:rsid w:val="002C0E7B"/>
    <w:rsid w:val="003A268C"/>
    <w:rsid w:val="00711BC3"/>
    <w:rsid w:val="007269B4"/>
    <w:rsid w:val="008058E4"/>
    <w:rsid w:val="00B7057C"/>
    <w:rsid w:val="00BF36F7"/>
    <w:rsid w:val="00C337F1"/>
    <w:rsid w:val="00C862C2"/>
    <w:rsid w:val="00CB7405"/>
    <w:rsid w:val="00E5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D9"/>
    <w:pPr>
      <w:widowControl w:val="0"/>
      <w:jc w:val="both"/>
    </w:pPr>
    <w:rPr>
      <w:rFonts w:asciiTheme="minorHAnsi" w:eastAsiaTheme="minorEastAsia" w:hAnsiTheme="minorHAnsi" w:cstheme="minorBidi"/>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7D9"/>
    <w:pPr>
      <w:tabs>
        <w:tab w:val="center" w:pos="4252"/>
        <w:tab w:val="right" w:pos="8504"/>
      </w:tabs>
      <w:snapToGrid w:val="0"/>
    </w:pPr>
  </w:style>
  <w:style w:type="character" w:customStyle="1" w:styleId="a4">
    <w:name w:val="フッター (文字)"/>
    <w:basedOn w:val="a0"/>
    <w:link w:val="a3"/>
    <w:uiPriority w:val="99"/>
    <w:rsid w:val="00E557D9"/>
    <w:rPr>
      <w:rFonts w:asciiTheme="minorHAnsi" w:eastAsiaTheme="minorEastAsia" w:hAnsiTheme="minorHAnsi" w:cstheme="minorBidi"/>
      <w:color w:val="auto"/>
      <w:kern w:val="2"/>
      <w:szCs w:val="22"/>
    </w:rPr>
  </w:style>
  <w:style w:type="paragraph" w:styleId="a5">
    <w:name w:val="header"/>
    <w:basedOn w:val="a"/>
    <w:link w:val="a6"/>
    <w:uiPriority w:val="99"/>
    <w:unhideWhenUsed/>
    <w:rsid w:val="00E557D9"/>
    <w:pPr>
      <w:tabs>
        <w:tab w:val="center" w:pos="4252"/>
        <w:tab w:val="right" w:pos="8504"/>
      </w:tabs>
      <w:snapToGrid w:val="0"/>
    </w:pPr>
  </w:style>
  <w:style w:type="character" w:customStyle="1" w:styleId="a6">
    <w:name w:val="ヘッダー (文字)"/>
    <w:basedOn w:val="a0"/>
    <w:link w:val="a5"/>
    <w:uiPriority w:val="99"/>
    <w:rsid w:val="00E557D9"/>
    <w:rPr>
      <w:rFonts w:asciiTheme="minorHAnsi" w:eastAsiaTheme="minorEastAsia" w:hAnsiTheme="minorHAnsi" w:cstheme="minorBidi"/>
      <w:color w:val="auto"/>
      <w:kern w:val="2"/>
      <w:szCs w:val="22"/>
    </w:rPr>
  </w:style>
  <w:style w:type="paragraph" w:styleId="a7">
    <w:name w:val="Balloon Text"/>
    <w:basedOn w:val="a"/>
    <w:link w:val="a8"/>
    <w:uiPriority w:val="99"/>
    <w:semiHidden/>
    <w:unhideWhenUsed/>
    <w:rsid w:val="00726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9B4"/>
    <w:rPr>
      <w:rFonts w:asciiTheme="majorHAnsi" w:eastAsiaTheme="majorEastAsia" w:hAnsiTheme="majorHAnsi" w:cstheme="majorBidi"/>
      <w:color w:val="auto"/>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D9"/>
    <w:pPr>
      <w:widowControl w:val="0"/>
      <w:jc w:val="both"/>
    </w:pPr>
    <w:rPr>
      <w:rFonts w:asciiTheme="minorHAnsi" w:eastAsiaTheme="minorEastAsia" w:hAnsiTheme="minorHAnsi" w:cstheme="minorBidi"/>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7D9"/>
    <w:pPr>
      <w:tabs>
        <w:tab w:val="center" w:pos="4252"/>
        <w:tab w:val="right" w:pos="8504"/>
      </w:tabs>
      <w:snapToGrid w:val="0"/>
    </w:pPr>
  </w:style>
  <w:style w:type="character" w:customStyle="1" w:styleId="a4">
    <w:name w:val="フッター (文字)"/>
    <w:basedOn w:val="a0"/>
    <w:link w:val="a3"/>
    <w:uiPriority w:val="99"/>
    <w:rsid w:val="00E557D9"/>
    <w:rPr>
      <w:rFonts w:asciiTheme="minorHAnsi" w:eastAsiaTheme="minorEastAsia" w:hAnsiTheme="minorHAnsi" w:cstheme="minorBidi"/>
      <w:color w:val="auto"/>
      <w:kern w:val="2"/>
      <w:szCs w:val="22"/>
    </w:rPr>
  </w:style>
  <w:style w:type="paragraph" w:styleId="a5">
    <w:name w:val="header"/>
    <w:basedOn w:val="a"/>
    <w:link w:val="a6"/>
    <w:uiPriority w:val="99"/>
    <w:unhideWhenUsed/>
    <w:rsid w:val="00E557D9"/>
    <w:pPr>
      <w:tabs>
        <w:tab w:val="center" w:pos="4252"/>
        <w:tab w:val="right" w:pos="8504"/>
      </w:tabs>
      <w:snapToGrid w:val="0"/>
    </w:pPr>
  </w:style>
  <w:style w:type="character" w:customStyle="1" w:styleId="a6">
    <w:name w:val="ヘッダー (文字)"/>
    <w:basedOn w:val="a0"/>
    <w:link w:val="a5"/>
    <w:uiPriority w:val="99"/>
    <w:rsid w:val="00E557D9"/>
    <w:rPr>
      <w:rFonts w:asciiTheme="minorHAnsi" w:eastAsiaTheme="minorEastAsia" w:hAnsiTheme="minorHAnsi" w:cstheme="minorBidi"/>
      <w:color w:val="auto"/>
      <w:kern w:val="2"/>
      <w:szCs w:val="22"/>
    </w:rPr>
  </w:style>
  <w:style w:type="paragraph" w:styleId="a7">
    <w:name w:val="Balloon Text"/>
    <w:basedOn w:val="a"/>
    <w:link w:val="a8"/>
    <w:uiPriority w:val="99"/>
    <w:semiHidden/>
    <w:unhideWhenUsed/>
    <w:rsid w:val="00726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9B4"/>
    <w:rPr>
      <w:rFonts w:asciiTheme="majorHAnsi" w:eastAsiaTheme="majorEastAsia" w:hAnsiTheme="majorHAnsi" w:cstheme="maj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6</cp:revision>
  <cp:lastPrinted>2016-02-17T08:50:00Z</cp:lastPrinted>
  <dcterms:created xsi:type="dcterms:W3CDTF">2016-02-17T06:50:00Z</dcterms:created>
  <dcterms:modified xsi:type="dcterms:W3CDTF">2016-10-21T06:17:00Z</dcterms:modified>
</cp:coreProperties>
</file>